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885"/>
      </w:tblGrid>
      <w:tr w:rsidR="00BA773E" w:rsidRPr="00BA773E" w14:paraId="6A12D09F" w14:textId="77777777" w:rsidTr="00BA773E">
        <w:trPr>
          <w:tblCellSpacing w:w="15" w:type="dxa"/>
        </w:trPr>
        <w:tc>
          <w:tcPr>
            <w:tcW w:w="44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7648E21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8.1.U1</w:t>
            </w:r>
          </w:p>
        </w:tc>
        <w:tc>
          <w:tcPr>
            <w:tcW w:w="455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7405"/>
            </w:tblGrid>
            <w:tr w:rsidR="00BA773E" w:rsidRPr="00BA773E" w14:paraId="15B3BC99" w14:textId="77777777" w:rsidTr="00BA773E">
              <w:trPr>
                <w:tblCellSpacing w:w="15" w:type="dxa"/>
              </w:trPr>
              <w:tc>
                <w:tcPr>
                  <w:tcW w:w="481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27AD52FE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7.1.U1</w:t>
                  </w:r>
                </w:p>
              </w:tc>
              <w:tc>
                <w:tcPr>
                  <w:tcW w:w="4518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3F55AD4B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DNA structure suggested a mechanism for DNA replication.</w:t>
                  </w:r>
                </w:p>
                <w:p w14:paraId="54E5F9FA" w14:textId="77777777" w:rsidR="00BA773E" w:rsidRPr="00BA773E" w:rsidRDefault="00BA773E" w:rsidP="00BA773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the features of DNA structure that suggested a mechanism for DNA replication.</w:t>
                  </w:r>
                </w:p>
              </w:tc>
            </w:tr>
            <w:tr w:rsidR="00BA773E" w:rsidRPr="00BA773E" w14:paraId="037A6EF0" w14:textId="77777777" w:rsidTr="00BA773E">
              <w:trPr>
                <w:tblCellSpacing w:w="15" w:type="dxa"/>
              </w:trPr>
              <w:tc>
                <w:tcPr>
                  <w:tcW w:w="415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2B56E5B7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7.1.U2</w:t>
                  </w:r>
                </w:p>
              </w:tc>
              <w:tc>
                <w:tcPr>
                  <w:tcW w:w="4584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3FB776CC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Nucleosomes help to supercoil the DNA.</w:t>
                  </w:r>
                </w:p>
                <w:p w14:paraId="7C55375D" w14:textId="77777777" w:rsidR="00BA773E" w:rsidRPr="00BA773E" w:rsidRDefault="00BA773E" w:rsidP="00BA773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Draw and label the structure of a nucleosome, including the H1 protein, the </w:t>
                  </w:r>
                  <w:proofErr w:type="spellStart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octamer</w:t>
                  </w:r>
                  <w:proofErr w:type="spellEnd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core proteins, linker DNA and two wraps of DNA.</w:t>
                  </w:r>
                </w:p>
                <w:p w14:paraId="6C39E105" w14:textId="77777777" w:rsidR="00BA773E" w:rsidRPr="00BA773E" w:rsidRDefault="00BA773E" w:rsidP="00BA773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Explain the levels of supercoiling (DNA→ nucleosome → beads on a string → 30nm fiber </w:t>
                  </w:r>
                  <w:proofErr w:type="gramStart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→  </w:t>
                  </w:r>
                  <w:proofErr w:type="spellStart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unreplicated</w:t>
                  </w:r>
                  <w:proofErr w:type="spellEnd"/>
                  <w:proofErr w:type="gramEnd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interphase chromosome → replicated metaphase chromosome).</w:t>
                  </w:r>
                </w:p>
              </w:tc>
            </w:tr>
          </w:tbl>
          <w:p w14:paraId="0AFE92E1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7405"/>
            </w:tblGrid>
            <w:tr w:rsidR="00BA773E" w:rsidRPr="00BA773E" w14:paraId="1AA59C4D" w14:textId="77777777" w:rsidTr="00BA773E">
              <w:trPr>
                <w:tblCellSpacing w:w="15" w:type="dxa"/>
              </w:trPr>
              <w:tc>
                <w:tcPr>
                  <w:tcW w:w="482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63558339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7.1.U3</w:t>
                  </w:r>
                </w:p>
              </w:tc>
              <w:tc>
                <w:tcPr>
                  <w:tcW w:w="4517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62981877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DNA replication is continuous on the leading strand and discontinuous on the lagging strand.</w:t>
                  </w:r>
                </w:p>
                <w:p w14:paraId="7FEF899C" w14:textId="77777777" w:rsidR="00BA773E" w:rsidRPr="00BA773E" w:rsidRDefault="00BA773E" w:rsidP="00BA773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Compare replication on the </w:t>
                  </w:r>
                  <w:proofErr w:type="spellStart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the</w:t>
                  </w:r>
                  <w:proofErr w:type="spellEnd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leading strand and the lagging strand of DNA.</w:t>
                  </w:r>
                </w:p>
                <w:p w14:paraId="237F1398" w14:textId="77777777" w:rsidR="00BA773E" w:rsidRPr="00BA773E" w:rsidRDefault="00BA773E" w:rsidP="00BA773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Explain why replication is different on the leading and lagging strands of DNA.</w:t>
                  </w:r>
                </w:p>
                <w:p w14:paraId="5D1F73AD" w14:textId="77777777" w:rsidR="00BA773E" w:rsidRPr="00BA773E" w:rsidRDefault="00BA773E" w:rsidP="00BA773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the formation of Okazaki fragments on the lagging strand.</w:t>
                  </w:r>
                </w:p>
              </w:tc>
            </w:tr>
            <w:tr w:rsidR="00BA773E" w:rsidRPr="00BA773E" w14:paraId="1802D858" w14:textId="77777777" w:rsidTr="00BA773E">
              <w:trPr>
                <w:tblCellSpacing w:w="15" w:type="dxa"/>
              </w:trPr>
              <w:tc>
                <w:tcPr>
                  <w:tcW w:w="481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5E69F164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7.1.U4</w:t>
                  </w:r>
                </w:p>
              </w:tc>
              <w:tc>
                <w:tcPr>
                  <w:tcW w:w="4518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215E64BE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DNA replication is carried out by a complex system of enzymes.</w:t>
                  </w:r>
                </w:p>
                <w:p w14:paraId="3D4B9794" w14:textId="77777777" w:rsidR="00BA773E" w:rsidRPr="00BA773E" w:rsidRDefault="00BA773E" w:rsidP="00BA773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Outline the role of the following proteins in DNA replications:  helicase, topoisomerase (AKA </w:t>
                  </w:r>
                  <w:proofErr w:type="spellStart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gyrase</w:t>
                  </w:r>
                  <w:proofErr w:type="spellEnd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), single stranded binding proteins, </w:t>
                  </w:r>
                  <w:proofErr w:type="spellStart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primase</w:t>
                  </w:r>
                  <w:proofErr w:type="spellEnd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DNA polymerase III, DNA polymerase I, and DNA ligase.</w:t>
                  </w:r>
                </w:p>
              </w:tc>
            </w:tr>
          </w:tbl>
          <w:p w14:paraId="403257B3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7405"/>
            </w:tblGrid>
            <w:tr w:rsidR="00BA773E" w:rsidRPr="00BA773E" w14:paraId="3CA54439" w14:textId="77777777" w:rsidTr="00BA773E">
              <w:trPr>
                <w:tblCellSpacing w:w="15" w:type="dxa"/>
              </w:trPr>
              <w:tc>
                <w:tcPr>
                  <w:tcW w:w="482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665B3C8D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7.1.U5</w:t>
                  </w:r>
                </w:p>
              </w:tc>
              <w:tc>
                <w:tcPr>
                  <w:tcW w:w="4517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552ED4D9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DNA polymerases can only add nucleotides to the 3’ end of a primer.</w:t>
                  </w:r>
                </w:p>
                <w:p w14:paraId="00A86AB1" w14:textId="77777777" w:rsidR="00BA773E" w:rsidRPr="00BA773E" w:rsidRDefault="00BA773E" w:rsidP="00BA773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Explain the need for RNA primers in DNA replication.</w:t>
                  </w:r>
                </w:p>
                <w:p w14:paraId="5811C451" w14:textId="77777777" w:rsidR="00BA773E" w:rsidRPr="00BA773E" w:rsidRDefault="00BA773E" w:rsidP="00BA773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Explain what is meant by DNA replication occurring in a 5' to 3' direction.</w:t>
                  </w:r>
                </w:p>
              </w:tc>
            </w:tr>
            <w:tr w:rsidR="00BA773E" w:rsidRPr="00BA773E" w14:paraId="15E7177D" w14:textId="77777777" w:rsidTr="00BA773E">
              <w:trPr>
                <w:tblCellSpacing w:w="15" w:type="dxa"/>
              </w:trPr>
              <w:tc>
                <w:tcPr>
                  <w:tcW w:w="426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2B371A1F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7.1.U6</w:t>
                  </w:r>
                </w:p>
              </w:tc>
              <w:tc>
                <w:tcPr>
                  <w:tcW w:w="4573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7BF1E1D0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Some regions of DNA do not code for proteins but have other important functions.</w:t>
                  </w:r>
                </w:p>
                <w:p w14:paraId="0970DE81" w14:textId="77777777" w:rsidR="00BA773E" w:rsidRPr="00BA773E" w:rsidRDefault="00BA773E" w:rsidP="00BA773E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Define “coding sequences” and “repetitive sequences” of DNA.</w:t>
                  </w:r>
                </w:p>
                <w:p w14:paraId="4A14AABE" w14:textId="77777777" w:rsidR="00BA773E" w:rsidRPr="00BA773E" w:rsidRDefault="00BA773E" w:rsidP="00BA773E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five functions of non-coding DNA sequences found in genomes, one of which must be the telomere.</w:t>
                  </w:r>
                </w:p>
              </w:tc>
            </w:tr>
          </w:tbl>
          <w:p w14:paraId="5D7CCF6E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7405"/>
            </w:tblGrid>
            <w:tr w:rsidR="00BA773E" w:rsidRPr="00BA773E" w14:paraId="56FEE73C" w14:textId="77777777" w:rsidTr="00BA773E">
              <w:trPr>
                <w:tblCellSpacing w:w="15" w:type="dxa"/>
              </w:trPr>
              <w:tc>
                <w:tcPr>
                  <w:tcW w:w="420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182E9192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7.1.A1</w:t>
                  </w:r>
                </w:p>
              </w:tc>
              <w:tc>
                <w:tcPr>
                  <w:tcW w:w="4579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4D934303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Rosalind Franklin and Maurice Wilkins’ investigation of DNA structures by X-ray diffraction.</w:t>
                  </w:r>
                </w:p>
                <w:p w14:paraId="257EB40A" w14:textId="77777777" w:rsidR="00BA773E" w:rsidRPr="00BA773E" w:rsidRDefault="00BA773E" w:rsidP="00BA773E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the process of X-ray diffraction.</w:t>
                  </w:r>
                </w:p>
                <w:p w14:paraId="08CDB755" w14:textId="77777777" w:rsidR="00BA773E" w:rsidRPr="00BA773E" w:rsidRDefault="00BA773E" w:rsidP="00BA773E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the deductions about DNA structure made from the X-ray diffraction pattern.</w:t>
                  </w:r>
                </w:p>
              </w:tc>
            </w:tr>
            <w:tr w:rsidR="00BA773E" w:rsidRPr="00BA773E" w14:paraId="21144C66" w14:textId="77777777" w:rsidTr="00BA773E">
              <w:trPr>
                <w:tblCellSpacing w:w="15" w:type="dxa"/>
              </w:trPr>
              <w:tc>
                <w:tcPr>
                  <w:tcW w:w="430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0BF9BAD9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7.1.A2</w:t>
                  </w:r>
                </w:p>
              </w:tc>
              <w:tc>
                <w:tcPr>
                  <w:tcW w:w="4569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0681C657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Tandem repeats are used in DNA profiling.</w:t>
                  </w:r>
                </w:p>
                <w:p w14:paraId="3BA2B13A" w14:textId="77777777" w:rsidR="00BA773E" w:rsidRPr="00BA773E" w:rsidRDefault="00BA773E" w:rsidP="00BA773E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Define VNTR.</w:t>
                  </w:r>
                </w:p>
                <w:p w14:paraId="6B75CBB2" w14:textId="77777777" w:rsidR="00BA773E" w:rsidRPr="00BA773E" w:rsidRDefault="00BA773E" w:rsidP="00BA773E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Explain why VNTR are used in DNA profiling</w:t>
                  </w:r>
                </w:p>
              </w:tc>
            </w:tr>
          </w:tbl>
          <w:p w14:paraId="22C3ABB7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35"/>
              <w:gridCol w:w="7399"/>
            </w:tblGrid>
            <w:tr w:rsidR="00BA773E" w:rsidRPr="00BA773E" w14:paraId="6A39EC31" w14:textId="77777777" w:rsidTr="00BA773E">
              <w:trPr>
                <w:tblCellSpacing w:w="15" w:type="dxa"/>
              </w:trPr>
              <w:tc>
                <w:tcPr>
                  <w:tcW w:w="482" w:type="pct"/>
                  <w:gridSpan w:val="2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479F49F8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7.1.A3</w:t>
                  </w:r>
                </w:p>
              </w:tc>
              <w:tc>
                <w:tcPr>
                  <w:tcW w:w="4517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44E59BAA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Use of nucleotides containing </w:t>
                  </w:r>
                  <w:proofErr w:type="spellStart"/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dideoxyrubonucleic</w:t>
                  </w:r>
                  <w:proofErr w:type="spellEnd"/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acid to stop DNA replication in preparation of samples for base sequencing.</w:t>
                  </w:r>
                </w:p>
                <w:p w14:paraId="3791AA2A" w14:textId="77777777" w:rsidR="00BA773E" w:rsidRPr="00BA773E" w:rsidRDefault="00BA773E" w:rsidP="00BA773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the process of DNA sequencing, including the role of chain terminator nucleotides, fluorescence, and electrophoresis.</w:t>
                  </w:r>
                </w:p>
              </w:tc>
            </w:tr>
            <w:tr w:rsidR="00BA773E" w:rsidRPr="00BA773E" w14:paraId="44BEF431" w14:textId="77777777" w:rsidTr="00BA773E">
              <w:trPr>
                <w:tblCellSpacing w:w="15" w:type="dxa"/>
              </w:trPr>
              <w:tc>
                <w:tcPr>
                  <w:tcW w:w="430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4B26F2F6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7.1.S1</w:t>
                  </w:r>
                </w:p>
              </w:tc>
              <w:tc>
                <w:tcPr>
                  <w:tcW w:w="4569" w:type="pct"/>
                  <w:gridSpan w:val="2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30439512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Analysis of results of the Hershey and Chase experiment providing evidence that DNA is the genetic material.</w:t>
                  </w:r>
                </w:p>
                <w:p w14:paraId="2BBA94E1" w14:textId="77777777" w:rsidR="00BA773E" w:rsidRPr="00BA773E" w:rsidRDefault="00BA773E" w:rsidP="00BA773E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State the experimental question being tested in the Hershey and Chase experiment.</w:t>
                  </w:r>
                </w:p>
                <w:p w14:paraId="2FEE3E33" w14:textId="77777777" w:rsidR="00BA773E" w:rsidRPr="00BA773E" w:rsidRDefault="00BA773E" w:rsidP="00BA773E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Explain the procedure of the Hershey and Chase experiment.</w:t>
                  </w:r>
                </w:p>
                <w:p w14:paraId="61D508C9" w14:textId="77777777" w:rsidR="00BA773E" w:rsidRPr="00BA773E" w:rsidRDefault="00BA773E" w:rsidP="00BA773E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Explain how the results of the Hershey and Chase experiment supported the notion of nucleic acids as the genetic material.</w:t>
                  </w:r>
                </w:p>
              </w:tc>
            </w:tr>
          </w:tbl>
          <w:p w14:paraId="6CAAC83A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0"/>
              <w:gridCol w:w="881"/>
              <w:gridCol w:w="30"/>
              <w:gridCol w:w="6444"/>
              <w:gridCol w:w="50"/>
            </w:tblGrid>
            <w:tr w:rsidR="00BA773E" w:rsidRPr="00BA773E" w14:paraId="17F21FAD" w14:textId="77777777" w:rsidTr="00BA773E">
              <w:trPr>
                <w:gridBefore w:val="1"/>
                <w:gridAfter w:val="1"/>
                <w:wBefore w:w="210" w:type="dxa"/>
                <w:wAfter w:w="1235" w:type="dxa"/>
                <w:tblCellSpacing w:w="15" w:type="dxa"/>
              </w:trPr>
              <w:tc>
                <w:tcPr>
                  <w:tcW w:w="430" w:type="pct"/>
                  <w:gridSpan w:val="3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6ED03D66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7.1.S2</w:t>
                  </w:r>
                </w:p>
              </w:tc>
              <w:tc>
                <w:tcPr>
                  <w:tcW w:w="4569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45D05449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Utilization of molecular visualization software to analyze the association between protein and DNA profiling.</w:t>
                  </w:r>
                </w:p>
                <w:p w14:paraId="643E5374" w14:textId="77777777" w:rsidR="00BA773E" w:rsidRPr="00BA773E" w:rsidRDefault="00BA773E" w:rsidP="00BA773E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Identify nucleosome structures using molecular visualization software. </w:t>
                  </w:r>
                </w:p>
                <w:p w14:paraId="4614684D" w14:textId="77777777" w:rsidR="00BA773E" w:rsidRPr="00BA773E" w:rsidRDefault="00BA773E" w:rsidP="00BA773E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the mechanism of histone-DNA association.</w:t>
                  </w:r>
                </w:p>
              </w:tc>
            </w:tr>
            <w:tr w:rsidR="00BA773E" w:rsidRPr="00BA773E" w14:paraId="4CE279BC" w14:textId="77777777" w:rsidTr="00BA773E">
              <w:trPr>
                <w:gridBefore w:val="1"/>
                <w:gridAfter w:val="1"/>
                <w:wBefore w:w="210" w:type="dxa"/>
                <w:wAfter w:w="1235" w:type="dxa"/>
                <w:tblCellSpacing w:w="15" w:type="dxa"/>
              </w:trPr>
              <w:tc>
                <w:tcPr>
                  <w:tcW w:w="430" w:type="pct"/>
                  <w:gridSpan w:val="2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3EB5F12F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7.1.</w:t>
                  </w: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NOS</w:t>
                  </w:r>
                </w:p>
              </w:tc>
              <w:tc>
                <w:tcPr>
                  <w:tcW w:w="4569" w:type="pct"/>
                  <w:gridSpan w:val="2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64F280E6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Making careful observations-Rosalind Franklin’s X-ray diffraction provided crucial evidence that DNA is a double helix.</w:t>
                  </w:r>
                </w:p>
                <w:p w14:paraId="4647D5D0" w14:textId="77777777" w:rsidR="00BA773E" w:rsidRPr="00BA773E" w:rsidRDefault="00BA773E" w:rsidP="00BA773E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Describe Rosalind Franklin’s role in the elucidation of the structure of DNA.</w:t>
                  </w:r>
                </w:p>
              </w:tc>
            </w:tr>
            <w:tr w:rsidR="00BA773E" w:rsidRPr="00BA773E" w14:paraId="5E68A304" w14:textId="77777777" w:rsidTr="00BA773E">
              <w:trPr>
                <w:tblCellSpacing w:w="15" w:type="dxa"/>
              </w:trPr>
              <w:tc>
                <w:tcPr>
                  <w:tcW w:w="504" w:type="pct"/>
                  <w:gridSpan w:val="2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2764EDBA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7.2.U1</w:t>
                  </w:r>
                </w:p>
              </w:tc>
              <w:tc>
                <w:tcPr>
                  <w:tcW w:w="4450" w:type="pct"/>
                  <w:gridSpan w:val="4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6600B689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Gene expression is regulated by proteins that bind to specific base sequences in DNA.</w:t>
                  </w:r>
                </w:p>
                <w:p w14:paraId="446787ED" w14:textId="77777777" w:rsidR="00BA773E" w:rsidRPr="00BA773E" w:rsidRDefault="00BA773E" w:rsidP="00BA773E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Define gene expression.</w:t>
                  </w:r>
                </w:p>
                <w:p w14:paraId="52D666FD" w14:textId="77777777" w:rsidR="00BA773E" w:rsidRPr="00BA773E" w:rsidRDefault="00BA773E" w:rsidP="00BA773E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State two reasons why gene expression must be regulated.</w:t>
                  </w:r>
                </w:p>
                <w:p w14:paraId="0639D43A" w14:textId="77777777" w:rsidR="00BA773E" w:rsidRPr="00BA773E" w:rsidRDefault="00BA773E" w:rsidP="00BA773E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the environmental regulation of the breakdown of lactose in E. coli.</w:t>
                  </w:r>
                </w:p>
                <w:p w14:paraId="738F6027" w14:textId="77777777" w:rsidR="00BA773E" w:rsidRPr="00BA773E" w:rsidRDefault="00BA773E" w:rsidP="00BA773E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the role of enhancers, silencers and promoter-proximal elements in regulation of gene expression.</w:t>
                  </w:r>
                </w:p>
              </w:tc>
            </w:tr>
            <w:tr w:rsidR="00BA773E" w:rsidRPr="00BA773E" w14:paraId="6B3F4F02" w14:textId="77777777" w:rsidTr="00BA773E">
              <w:trPr>
                <w:tblCellSpacing w:w="15" w:type="dxa"/>
              </w:trPr>
              <w:tc>
                <w:tcPr>
                  <w:tcW w:w="436" w:type="pct"/>
                  <w:gridSpan w:val="2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6F42AB30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7.2.U2</w:t>
                  </w:r>
                </w:p>
              </w:tc>
              <w:tc>
                <w:tcPr>
                  <w:tcW w:w="4563" w:type="pct"/>
                  <w:gridSpan w:val="4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6BAE4F5D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The environment of a cell and of an organism has an impact on gene expression.</w:t>
                  </w:r>
                </w:p>
                <w:p w14:paraId="1927979A" w14:textId="77777777" w:rsidR="00BA773E" w:rsidRPr="00BA773E" w:rsidRDefault="00BA773E" w:rsidP="00BA773E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Describe the use of twin studies to measure the impact of environment on gene expression.</w:t>
                  </w:r>
                </w:p>
                <w:p w14:paraId="1EEFA951" w14:textId="77777777" w:rsidR="00BA773E" w:rsidRPr="00BA773E" w:rsidRDefault="00BA773E" w:rsidP="00BA773E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two examples of environmental influence on gene expression.</w:t>
                  </w:r>
                </w:p>
              </w:tc>
            </w:tr>
          </w:tbl>
          <w:p w14:paraId="76C6DD9C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7405"/>
            </w:tblGrid>
            <w:tr w:rsidR="00BA773E" w:rsidRPr="00BA773E" w14:paraId="5C4720C3" w14:textId="77777777" w:rsidTr="00BA773E">
              <w:trPr>
                <w:tblCellSpacing w:w="15" w:type="dxa"/>
              </w:trPr>
              <w:tc>
                <w:tcPr>
                  <w:tcW w:w="436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46309A70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7.2.U3</w:t>
                  </w:r>
                </w:p>
              </w:tc>
              <w:tc>
                <w:tcPr>
                  <w:tcW w:w="4563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51A1A2C3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Nucleosomes help to regulate transcription in eukaryotes.</w:t>
                  </w:r>
                </w:p>
                <w:p w14:paraId="40EDF825" w14:textId="77777777" w:rsidR="00BA773E" w:rsidRPr="00BA773E" w:rsidRDefault="00BA773E" w:rsidP="00BA773E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the effect of methylation of nucleosome tails on rates of gene expression.</w:t>
                  </w:r>
                </w:p>
                <w:p w14:paraId="04556D1A" w14:textId="77777777" w:rsidR="00BA773E" w:rsidRPr="00BA773E" w:rsidRDefault="00BA773E" w:rsidP="00BA773E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the effect of acetylation of nucleosome tails on rates of gene expression.</w:t>
                  </w:r>
                </w:p>
              </w:tc>
            </w:tr>
            <w:tr w:rsidR="00BA773E" w:rsidRPr="00BA773E" w14:paraId="6D62C4EC" w14:textId="77777777" w:rsidTr="00BA773E">
              <w:trPr>
                <w:tblCellSpacing w:w="15" w:type="dxa"/>
              </w:trPr>
              <w:tc>
                <w:tcPr>
                  <w:tcW w:w="441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2FC0BA06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7.2.U4</w:t>
                  </w:r>
                </w:p>
              </w:tc>
              <w:tc>
                <w:tcPr>
                  <w:tcW w:w="4558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0FAD4236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Transcription occurs in a 5’ to 3’ direction.</w:t>
                  </w:r>
                </w:p>
                <w:p w14:paraId="04D1D6C8" w14:textId="77777777" w:rsidR="00BA773E" w:rsidRPr="00BA773E" w:rsidRDefault="00BA773E" w:rsidP="00BA773E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Describe the initiation of transcription, including the role of the promoter, transcription factors, the TATA box and RNA polymerase. </w:t>
                  </w:r>
                </w:p>
                <w:p w14:paraId="01295CE0" w14:textId="77777777" w:rsidR="00BA773E" w:rsidRPr="00BA773E" w:rsidRDefault="00BA773E" w:rsidP="00BA773E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Describe elongation of transcription, including the role of nucleotide triphosphates and the direction of transcription. </w:t>
                  </w:r>
                </w:p>
                <w:p w14:paraId="2ADCA2EA" w14:textId="77777777" w:rsidR="00BA773E" w:rsidRPr="00BA773E" w:rsidRDefault="00BA773E" w:rsidP="00BA773E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Describe termination of transcription, including the role of the terminator.</w:t>
                  </w:r>
                </w:p>
              </w:tc>
            </w:tr>
          </w:tbl>
          <w:p w14:paraId="012975E1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7405"/>
            </w:tblGrid>
            <w:tr w:rsidR="00BA773E" w:rsidRPr="00BA773E" w14:paraId="58B53109" w14:textId="77777777" w:rsidTr="00BA773E">
              <w:trPr>
                <w:tblCellSpacing w:w="15" w:type="dxa"/>
              </w:trPr>
              <w:tc>
                <w:tcPr>
                  <w:tcW w:w="461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2E9BF668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7.2.U5</w:t>
                  </w:r>
                </w:p>
              </w:tc>
              <w:tc>
                <w:tcPr>
                  <w:tcW w:w="4538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3048BA11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Eukaryotic cells modify mRNA after transcription.</w:t>
                  </w:r>
                </w:p>
                <w:p w14:paraId="7116EBB0" w14:textId="77777777" w:rsidR="00BA773E" w:rsidRPr="00BA773E" w:rsidRDefault="00BA773E" w:rsidP="00BA773E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List two major differences in gene expression between prokaryotic cells and eukaryotic cells.</w:t>
                  </w:r>
                </w:p>
                <w:p w14:paraId="175CA867" w14:textId="77777777" w:rsidR="00BA773E" w:rsidRPr="00BA773E" w:rsidRDefault="00BA773E" w:rsidP="00BA773E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Describe the three post-transcriptional modifications of pre-mRNA in eukaryotes.</w:t>
                  </w:r>
                </w:p>
              </w:tc>
            </w:tr>
            <w:tr w:rsidR="00BA773E" w:rsidRPr="00BA773E" w14:paraId="05FC4557" w14:textId="77777777" w:rsidTr="00BA773E">
              <w:trPr>
                <w:tblCellSpacing w:w="15" w:type="dxa"/>
              </w:trPr>
              <w:tc>
                <w:tcPr>
                  <w:tcW w:w="466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3A271A42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7.2.U6</w:t>
                  </w:r>
                </w:p>
              </w:tc>
              <w:tc>
                <w:tcPr>
                  <w:tcW w:w="4533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092736B6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Splicing of mRNA increases the number of different proteins an organism can produce.</w:t>
                  </w:r>
                </w:p>
                <w:p w14:paraId="406AAAB3" w14:textId="77777777" w:rsidR="00BA773E" w:rsidRPr="00BA773E" w:rsidRDefault="00BA773E" w:rsidP="00BA773E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Describe the process of alternative RNA splicing.</w:t>
                  </w:r>
                </w:p>
                <w:p w14:paraId="572372E9" w14:textId="77777777" w:rsidR="00BA773E" w:rsidRPr="00BA773E" w:rsidRDefault="00BA773E" w:rsidP="00BA773E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an example of alternative splicing the results in different protein products.</w:t>
                  </w:r>
                </w:p>
              </w:tc>
            </w:tr>
          </w:tbl>
          <w:p w14:paraId="39FCD546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30"/>
              <w:gridCol w:w="7404"/>
            </w:tblGrid>
            <w:tr w:rsidR="00BA773E" w:rsidRPr="00BA773E" w14:paraId="7013C443" w14:textId="77777777" w:rsidTr="00BA773E">
              <w:trPr>
                <w:tblCellSpacing w:w="15" w:type="dxa"/>
              </w:trPr>
              <w:tc>
                <w:tcPr>
                  <w:tcW w:w="461" w:type="pct"/>
                  <w:gridSpan w:val="2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338EC0E3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7.2.A1</w:t>
                  </w:r>
                </w:p>
              </w:tc>
              <w:tc>
                <w:tcPr>
                  <w:tcW w:w="4538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068A91DF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The promoter as an example of non-coding DNA with a function.</w:t>
                  </w:r>
                </w:p>
                <w:p w14:paraId="0D0ABD7B" w14:textId="77777777" w:rsidR="00BA773E" w:rsidRPr="00BA773E" w:rsidRDefault="00BA773E" w:rsidP="00BA773E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the role of promoter DNA.</w:t>
                  </w:r>
                </w:p>
              </w:tc>
            </w:tr>
            <w:tr w:rsidR="00BA773E" w:rsidRPr="00BA773E" w14:paraId="2997BAFA" w14:textId="77777777" w:rsidTr="00BA773E">
              <w:trPr>
                <w:tblCellSpacing w:w="15" w:type="dxa"/>
              </w:trPr>
              <w:tc>
                <w:tcPr>
                  <w:tcW w:w="461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415D4177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7.2.S1</w:t>
                  </w:r>
                </w:p>
              </w:tc>
              <w:tc>
                <w:tcPr>
                  <w:tcW w:w="4538" w:type="pct"/>
                  <w:gridSpan w:val="2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31A54746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Analysis of changes in the DNA methylation patterns.</w:t>
                  </w:r>
                </w:p>
                <w:p w14:paraId="2CAC287D" w14:textId="77777777" w:rsidR="00BA773E" w:rsidRPr="00BA773E" w:rsidRDefault="00BA773E" w:rsidP="00BA773E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State the effect of DNA methylation on gene expression.</w:t>
                  </w:r>
                </w:p>
                <w:p w14:paraId="639A1801" w14:textId="77777777" w:rsidR="00BA773E" w:rsidRPr="00BA773E" w:rsidRDefault="00BA773E" w:rsidP="00BA773E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Compare methylation patterns in twins using superimposed images of dyed chromosomes.</w:t>
                  </w:r>
                </w:p>
              </w:tc>
            </w:tr>
          </w:tbl>
          <w:p w14:paraId="3CECCFC7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0"/>
              <w:gridCol w:w="821"/>
              <w:gridCol w:w="6534"/>
              <w:gridCol w:w="50"/>
            </w:tblGrid>
            <w:tr w:rsidR="00BA773E" w:rsidRPr="00BA773E" w14:paraId="5C7E53D3" w14:textId="77777777" w:rsidTr="00BA773E">
              <w:trPr>
                <w:gridBefore w:val="1"/>
                <w:gridAfter w:val="1"/>
                <w:wBefore w:w="210" w:type="dxa"/>
                <w:wAfter w:w="1235" w:type="dxa"/>
                <w:tblCellSpacing w:w="15" w:type="dxa"/>
              </w:trPr>
              <w:tc>
                <w:tcPr>
                  <w:tcW w:w="466" w:type="pct"/>
                  <w:gridSpan w:val="2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63EBDFA8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7.2.</w:t>
                  </w: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NOS</w:t>
                  </w:r>
                </w:p>
              </w:tc>
              <w:tc>
                <w:tcPr>
                  <w:tcW w:w="4533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6AF00C1E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Looking for patterns, trends and discrepancies- there is mounting evidence that the environment can trigger heritable changes in epigenetic factors.</w:t>
                  </w:r>
                </w:p>
                <w:p w14:paraId="160DBDCF" w14:textId="77777777" w:rsidR="00BA773E" w:rsidRPr="00BA773E" w:rsidRDefault="00BA773E" w:rsidP="00BA773E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Define epigenetic and </w:t>
                  </w:r>
                  <w:proofErr w:type="spellStart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epigenome</w:t>
                  </w:r>
                  <w:proofErr w:type="spellEnd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283758AF" w14:textId="77777777" w:rsidR="00BA773E" w:rsidRPr="00BA773E" w:rsidRDefault="00BA773E" w:rsidP="00BA773E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List types of epigenetic tags.</w:t>
                  </w:r>
                </w:p>
                <w:p w14:paraId="6E520B09" w14:textId="77777777" w:rsidR="00BA773E" w:rsidRPr="00BA773E" w:rsidRDefault="00BA773E" w:rsidP="00BA773E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Discuss the role of reprogramming and imprinting on epigenetic factors.</w:t>
                  </w:r>
                </w:p>
              </w:tc>
            </w:tr>
            <w:tr w:rsidR="00BA773E" w:rsidRPr="00BA773E" w14:paraId="050B5FD0" w14:textId="77777777" w:rsidTr="00BA773E">
              <w:trPr>
                <w:tblCellSpacing w:w="15" w:type="dxa"/>
              </w:trPr>
              <w:tc>
                <w:tcPr>
                  <w:tcW w:w="504" w:type="pct"/>
                  <w:gridSpan w:val="2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7562B3B8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7.3.U1</w:t>
                  </w:r>
                </w:p>
              </w:tc>
              <w:tc>
                <w:tcPr>
                  <w:tcW w:w="4450" w:type="pct"/>
                  <w:gridSpan w:val="3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66959386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Initiation of translation involves assembly of the components that carry out the process.</w:t>
                  </w:r>
                </w:p>
                <w:p w14:paraId="13497B49" w14:textId="77777777" w:rsidR="00BA773E" w:rsidRPr="00BA773E" w:rsidRDefault="00BA773E" w:rsidP="00BA773E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the process of translation initiation.</w:t>
                  </w:r>
                </w:p>
              </w:tc>
            </w:tr>
            <w:tr w:rsidR="00BA773E" w:rsidRPr="00BA773E" w14:paraId="5E6BC014" w14:textId="77777777" w:rsidTr="00BA773E">
              <w:trPr>
                <w:tblCellSpacing w:w="15" w:type="dxa"/>
              </w:trPr>
              <w:tc>
                <w:tcPr>
                  <w:tcW w:w="426" w:type="pct"/>
                  <w:gridSpan w:val="2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20675C32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7.3.U2</w:t>
                  </w:r>
                </w:p>
              </w:tc>
              <w:tc>
                <w:tcPr>
                  <w:tcW w:w="4573" w:type="pct"/>
                  <w:gridSpan w:val="3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3848B565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Synthesis of the polypeptide involves a repeated cycle of events.</w:t>
                  </w:r>
                </w:p>
                <w:p w14:paraId="5863A541" w14:textId="77777777" w:rsidR="00BA773E" w:rsidRPr="00BA773E" w:rsidRDefault="00BA773E" w:rsidP="00BA773E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the process of translation elongation, including codon recognition, bond formation and translocation.</w:t>
                  </w:r>
                </w:p>
                <w:p w14:paraId="01C785FC" w14:textId="77777777" w:rsidR="00BA773E" w:rsidRPr="00BA773E" w:rsidRDefault="00BA773E" w:rsidP="00BA773E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State the direction of movement of the ribosome along the mRNA molecule.</w:t>
                  </w:r>
                </w:p>
              </w:tc>
            </w:tr>
          </w:tbl>
          <w:p w14:paraId="66B4AD8F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7405"/>
            </w:tblGrid>
            <w:tr w:rsidR="00BA773E" w:rsidRPr="00BA773E" w14:paraId="624904B9" w14:textId="77777777" w:rsidTr="00BA773E">
              <w:trPr>
                <w:tblCellSpacing w:w="15" w:type="dxa"/>
              </w:trPr>
              <w:tc>
                <w:tcPr>
                  <w:tcW w:w="420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3C73462E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7.3.U3</w:t>
                  </w:r>
                </w:p>
              </w:tc>
              <w:tc>
                <w:tcPr>
                  <w:tcW w:w="4579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2D581686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Disassembly of the components follows termination of translation.</w:t>
                  </w:r>
                </w:p>
                <w:p w14:paraId="2764D4EB" w14:textId="77777777" w:rsidR="00BA773E" w:rsidRPr="00BA773E" w:rsidRDefault="00BA773E" w:rsidP="00BA773E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the process of translation termination, including the role of the stop codon.</w:t>
                  </w:r>
                </w:p>
              </w:tc>
            </w:tr>
            <w:tr w:rsidR="00BA773E" w:rsidRPr="00BA773E" w14:paraId="6F6AC094" w14:textId="77777777" w:rsidTr="00BA773E">
              <w:trPr>
                <w:tblCellSpacing w:w="15" w:type="dxa"/>
              </w:trPr>
              <w:tc>
                <w:tcPr>
                  <w:tcW w:w="415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264726BE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7.3.U4</w:t>
                  </w:r>
                </w:p>
              </w:tc>
              <w:tc>
                <w:tcPr>
                  <w:tcW w:w="4584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12A61254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Free ribosomes synthesize proteins primarily for secretion or use in lysosomes.</w:t>
                  </w:r>
                </w:p>
                <w:p w14:paraId="0819E90D" w14:textId="77777777" w:rsidR="00BA773E" w:rsidRPr="00BA773E" w:rsidRDefault="00BA773E" w:rsidP="00BA773E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State the difference between free and bound ribosomes.</w:t>
                  </w:r>
                </w:p>
                <w:p w14:paraId="650E449A" w14:textId="77777777" w:rsidR="00BA773E" w:rsidRPr="00BA773E" w:rsidRDefault="00BA773E" w:rsidP="00BA773E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List destinations of proteins synthesized on free ribosomes.</w:t>
                  </w:r>
                </w:p>
              </w:tc>
            </w:tr>
          </w:tbl>
          <w:p w14:paraId="6D6AD889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7405"/>
            </w:tblGrid>
            <w:tr w:rsidR="00BA773E" w:rsidRPr="00BA773E" w14:paraId="0E5ACBEE" w14:textId="77777777" w:rsidTr="00BA773E">
              <w:trPr>
                <w:tblCellSpacing w:w="15" w:type="dxa"/>
              </w:trPr>
              <w:tc>
                <w:tcPr>
                  <w:tcW w:w="410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3701F9D4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7.3.U5</w:t>
                  </w:r>
                </w:p>
              </w:tc>
              <w:tc>
                <w:tcPr>
                  <w:tcW w:w="4589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61DA0FCF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Bound ribosomes synthesize proteins for use primarily within the cell.</w:t>
                  </w:r>
                </w:p>
                <w:p w14:paraId="059D5138" w14:textId="77777777" w:rsidR="00BA773E" w:rsidRPr="00BA773E" w:rsidRDefault="00BA773E" w:rsidP="00BA773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List destinations of proteins synthesized on bound ribosomes.</w:t>
                  </w:r>
                </w:p>
                <w:p w14:paraId="7F417CB9" w14:textId="77777777" w:rsidR="00BA773E" w:rsidRPr="00BA773E" w:rsidRDefault="00BA773E" w:rsidP="00BA773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how a ribosome becomes bound to the endoplasmic reticulum.</w:t>
                  </w:r>
                </w:p>
              </w:tc>
            </w:tr>
            <w:tr w:rsidR="00BA773E" w:rsidRPr="00BA773E" w14:paraId="5EBE8A01" w14:textId="77777777" w:rsidTr="00BA773E">
              <w:trPr>
                <w:tblCellSpacing w:w="15" w:type="dxa"/>
              </w:trPr>
              <w:tc>
                <w:tcPr>
                  <w:tcW w:w="414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4C4E33B7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7.3.U6</w:t>
                  </w:r>
                </w:p>
              </w:tc>
              <w:tc>
                <w:tcPr>
                  <w:tcW w:w="4585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6F22CD8B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Translation can occur immediately after transcription in prokaryotes due to the absence of a nuclear membrane.</w:t>
                  </w:r>
                </w:p>
                <w:p w14:paraId="25343413" w14:textId="77777777" w:rsidR="00BA773E" w:rsidRPr="00BA773E" w:rsidRDefault="00BA773E" w:rsidP="00BA773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Compare the timing and location of transcription and translation between prokaryotes and eukaryotes.</w:t>
                  </w:r>
                </w:p>
              </w:tc>
            </w:tr>
          </w:tbl>
          <w:p w14:paraId="4EC11EAE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7405"/>
            </w:tblGrid>
            <w:tr w:rsidR="00BA773E" w:rsidRPr="00BA773E" w14:paraId="29BC9CCF" w14:textId="77777777" w:rsidTr="00BA773E">
              <w:trPr>
                <w:tblCellSpacing w:w="15" w:type="dxa"/>
              </w:trPr>
              <w:tc>
                <w:tcPr>
                  <w:tcW w:w="420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61C2DCA4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7.3.U7</w:t>
                  </w:r>
                </w:p>
              </w:tc>
              <w:tc>
                <w:tcPr>
                  <w:tcW w:w="4579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0B975AD8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The sequence and number of amino acids in the polypeptide is the primary structure.</w:t>
                  </w:r>
                </w:p>
                <w:p w14:paraId="4884CD16" w14:textId="77777777" w:rsidR="00BA773E" w:rsidRPr="00BA773E" w:rsidRDefault="00BA773E" w:rsidP="00BA773E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Describe the primary structure of a protein, including the type of bonding involved.</w:t>
                  </w:r>
                </w:p>
              </w:tc>
            </w:tr>
            <w:tr w:rsidR="00BA773E" w:rsidRPr="00BA773E" w14:paraId="6C9C5DB8" w14:textId="77777777" w:rsidTr="00BA773E">
              <w:trPr>
                <w:tblCellSpacing w:w="15" w:type="dxa"/>
              </w:trPr>
              <w:tc>
                <w:tcPr>
                  <w:tcW w:w="425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43D8868B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7.3.U8</w:t>
                  </w:r>
                </w:p>
              </w:tc>
              <w:tc>
                <w:tcPr>
                  <w:tcW w:w="4574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64AE5810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The secondary structure is the formation of alpha helices and beta pleated sheets stabilized by hydrogen bonding.</w:t>
                  </w:r>
                </w:p>
                <w:p w14:paraId="0F75484A" w14:textId="77777777" w:rsidR="00BA773E" w:rsidRPr="00BA773E" w:rsidRDefault="00BA773E" w:rsidP="00BA773E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Describe the secondary structure of a protein, including the type of bonding involved.</w:t>
                  </w:r>
                </w:p>
                <w:p w14:paraId="2162F6A2" w14:textId="77777777" w:rsidR="00BA773E" w:rsidRPr="00BA773E" w:rsidRDefault="00BA773E" w:rsidP="00BA773E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Identify the alpha-helix and beta-pleated sheet in images of protein structure.</w:t>
                  </w:r>
                </w:p>
              </w:tc>
            </w:tr>
          </w:tbl>
          <w:p w14:paraId="45C456E0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5"/>
              <w:gridCol w:w="30"/>
              <w:gridCol w:w="7315"/>
            </w:tblGrid>
            <w:tr w:rsidR="00BA773E" w:rsidRPr="00BA773E" w14:paraId="4D97A24F" w14:textId="77777777" w:rsidTr="00BA773E">
              <w:trPr>
                <w:tblCellSpacing w:w="15" w:type="dxa"/>
              </w:trPr>
              <w:tc>
                <w:tcPr>
                  <w:tcW w:w="420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1845B31B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7.3.U9</w:t>
                  </w:r>
                </w:p>
              </w:tc>
              <w:tc>
                <w:tcPr>
                  <w:tcW w:w="4579" w:type="pct"/>
                  <w:gridSpan w:val="2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44F4E395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The tertiary structure is the further folding of the polypeptide stabilized by interactions between R groups.</w:t>
                  </w:r>
                </w:p>
                <w:p w14:paraId="01CB9DA1" w14:textId="77777777" w:rsidR="00BA773E" w:rsidRPr="00BA773E" w:rsidRDefault="00BA773E" w:rsidP="00BA773E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Describe the tertiary structure of a protein, including the types of R group interactions involved.</w:t>
                  </w:r>
                </w:p>
                <w:p w14:paraId="7B6ADC70" w14:textId="77777777" w:rsidR="00BA773E" w:rsidRPr="00BA773E" w:rsidRDefault="00BA773E" w:rsidP="00BA773E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Explain how the chemical characteristics of R groups in the polypeptide chain affect protein folding.</w:t>
                  </w:r>
                </w:p>
              </w:tc>
            </w:tr>
            <w:tr w:rsidR="00BA773E" w:rsidRPr="00BA773E" w14:paraId="426F5191" w14:textId="77777777" w:rsidTr="00BA773E">
              <w:trPr>
                <w:tblCellSpacing w:w="15" w:type="dxa"/>
              </w:trPr>
              <w:tc>
                <w:tcPr>
                  <w:tcW w:w="414" w:type="pct"/>
                  <w:gridSpan w:val="2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4D3A9793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7.3.U10</w:t>
                  </w:r>
                </w:p>
              </w:tc>
              <w:tc>
                <w:tcPr>
                  <w:tcW w:w="4585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5BD5CB4D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The quaternary structure exists in proteins with more than one polypeptide chain.</w:t>
                  </w:r>
                </w:p>
                <w:p w14:paraId="33E52E34" w14:textId="77777777" w:rsidR="00BA773E" w:rsidRPr="00BA773E" w:rsidRDefault="00BA773E" w:rsidP="00BA773E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the quaternary structure of protein folding.</w:t>
                  </w:r>
                </w:p>
                <w:p w14:paraId="7A2A4393" w14:textId="77777777" w:rsidR="00BA773E" w:rsidRPr="00BA773E" w:rsidRDefault="00BA773E" w:rsidP="00BA773E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Describe the structure of a conjugated protein, including </w:t>
                  </w:r>
                  <w:proofErr w:type="gramStart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the  prosthetic</w:t>
                  </w:r>
                  <w:proofErr w:type="gramEnd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group.</w:t>
                  </w:r>
                </w:p>
              </w:tc>
            </w:tr>
          </w:tbl>
          <w:p w14:paraId="4399088F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30"/>
              <w:gridCol w:w="7404"/>
            </w:tblGrid>
            <w:tr w:rsidR="00BA773E" w:rsidRPr="00BA773E" w14:paraId="7063DD69" w14:textId="77777777" w:rsidTr="00BA773E">
              <w:trPr>
                <w:tblCellSpacing w:w="15" w:type="dxa"/>
              </w:trPr>
              <w:tc>
                <w:tcPr>
                  <w:tcW w:w="420" w:type="pct"/>
                  <w:gridSpan w:val="2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60EA2A77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7.3.A1</w:t>
                  </w:r>
                </w:p>
              </w:tc>
              <w:tc>
                <w:tcPr>
                  <w:tcW w:w="4579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126C133D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tRNA</w:t>
                  </w:r>
                  <w:proofErr w:type="spellEnd"/>
                  <w:proofErr w:type="gramEnd"/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-activating enzymes illustrate enzyme-substrate specificity and the role of phosphorylation.</w:t>
                  </w:r>
                </w:p>
                <w:p w14:paraId="572AD63D" w14:textId="77777777" w:rsidR="00BA773E" w:rsidRPr="00BA773E" w:rsidRDefault="00BA773E" w:rsidP="00BA773E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State the role of the </w:t>
                  </w:r>
                  <w:proofErr w:type="spellStart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tRNA</w:t>
                  </w:r>
                  <w:proofErr w:type="spellEnd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activating enzymes.</w:t>
                  </w:r>
                </w:p>
                <w:p w14:paraId="2169BC27" w14:textId="77777777" w:rsidR="00BA773E" w:rsidRPr="00BA773E" w:rsidRDefault="00BA773E" w:rsidP="00BA773E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Outline the process of attaching an amino acid to </w:t>
                  </w:r>
                  <w:proofErr w:type="spellStart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tRNA</w:t>
                  </w:r>
                  <w:proofErr w:type="spellEnd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by the </w:t>
                  </w:r>
                  <w:proofErr w:type="spellStart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tRNA</w:t>
                  </w:r>
                  <w:proofErr w:type="spellEnd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activating enzyme.</w:t>
                  </w:r>
                </w:p>
              </w:tc>
            </w:tr>
            <w:tr w:rsidR="00BA773E" w:rsidRPr="00BA773E" w14:paraId="6B9078D1" w14:textId="77777777" w:rsidTr="00BA773E">
              <w:trPr>
                <w:tblCellSpacing w:w="15" w:type="dxa"/>
              </w:trPr>
              <w:tc>
                <w:tcPr>
                  <w:tcW w:w="420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4231FCA8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7.3.S1</w:t>
                  </w:r>
                </w:p>
              </w:tc>
              <w:tc>
                <w:tcPr>
                  <w:tcW w:w="4579" w:type="pct"/>
                  <w:gridSpan w:val="2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12B68815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The use of molecular visualization software to analyze the structure of eukaryotic ribosomes and </w:t>
                  </w:r>
                  <w:proofErr w:type="spellStart"/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tRNA</w:t>
                  </w:r>
                  <w:proofErr w:type="spellEnd"/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molecules.</w:t>
                  </w:r>
                </w:p>
                <w:p w14:paraId="7F8F594E" w14:textId="77777777" w:rsidR="00BA773E" w:rsidRPr="00BA773E" w:rsidRDefault="00BA773E" w:rsidP="00BA773E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Describe the structure of the ribosomes, including the small and large subunits and the names and roles of the </w:t>
                  </w:r>
                  <w:proofErr w:type="spellStart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tRNA</w:t>
                  </w:r>
                  <w:proofErr w:type="spellEnd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binding sites.</w:t>
                  </w:r>
                </w:p>
                <w:p w14:paraId="3961F0B5" w14:textId="77777777" w:rsidR="00BA773E" w:rsidRPr="00BA773E" w:rsidRDefault="00BA773E" w:rsidP="00BA773E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Use molecular visualization software to view and identify the small and large subunit and </w:t>
                  </w:r>
                  <w:proofErr w:type="spellStart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tRNA</w:t>
                  </w:r>
                  <w:proofErr w:type="spellEnd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binding sites of the ribosome.</w:t>
                  </w:r>
                </w:p>
                <w:p w14:paraId="7D5C34D4" w14:textId="77777777" w:rsidR="00BA773E" w:rsidRPr="00BA773E" w:rsidRDefault="00BA773E" w:rsidP="00BA773E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Outline the structure of </w:t>
                  </w:r>
                  <w:proofErr w:type="spellStart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tRNA</w:t>
                  </w:r>
                  <w:proofErr w:type="spellEnd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molecules.</w:t>
                  </w:r>
                </w:p>
                <w:p w14:paraId="5563AA7E" w14:textId="77777777" w:rsidR="00BA773E" w:rsidRPr="00BA773E" w:rsidRDefault="00BA773E" w:rsidP="00BA773E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Use molecular visualization software to view and identify the anticodon and amino acid binding site of a </w:t>
                  </w:r>
                  <w:proofErr w:type="spellStart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tRNA</w:t>
                  </w:r>
                  <w:proofErr w:type="spellEnd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2077C9FC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"/>
              <w:gridCol w:w="52"/>
              <w:gridCol w:w="7434"/>
            </w:tblGrid>
            <w:tr w:rsidR="00BA773E" w:rsidRPr="00BA773E" w14:paraId="39A1816F" w14:textId="77777777" w:rsidTr="00BA773E">
              <w:trPr>
                <w:tblCellSpacing w:w="15" w:type="dxa"/>
              </w:trPr>
              <w:tc>
                <w:tcPr>
                  <w:tcW w:w="425" w:type="pct"/>
                  <w:gridSpan w:val="2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2E8C9D4B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7.3.S2</w:t>
                  </w:r>
                </w:p>
              </w:tc>
              <w:tc>
                <w:tcPr>
                  <w:tcW w:w="4574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637B0A6E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Identification of </w:t>
                  </w:r>
                  <w:proofErr w:type="spellStart"/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polysomes</w:t>
                  </w:r>
                  <w:proofErr w:type="spellEnd"/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in electron micrographs of prokaryotes and eukaryotes.</w:t>
                  </w:r>
                </w:p>
                <w:p w14:paraId="024C030B" w14:textId="77777777" w:rsidR="00BA773E" w:rsidRPr="00BA773E" w:rsidRDefault="00BA773E" w:rsidP="00BA773E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Outline the structure of a </w:t>
                  </w:r>
                  <w:proofErr w:type="spellStart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polysome</w:t>
                  </w:r>
                  <w:proofErr w:type="spellEnd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391D71BF" w14:textId="77777777" w:rsidR="00BA773E" w:rsidRPr="00BA773E" w:rsidRDefault="00BA773E" w:rsidP="00BA773E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Identify the beginning of an mRNA strand in a micrograph of </w:t>
                  </w:r>
                  <w:proofErr w:type="spellStart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polysomes</w:t>
                  </w:r>
                  <w:proofErr w:type="spellEnd"/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BA773E" w:rsidRPr="00BA773E" w14:paraId="0B42360C" w14:textId="77777777" w:rsidTr="00BA773E">
              <w:trPr>
                <w:tblCellSpacing w:w="15" w:type="dxa"/>
              </w:trPr>
              <w:tc>
                <w:tcPr>
                  <w:tcW w:w="414" w:type="pct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03EF5007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7.3.</w:t>
                  </w: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NOS</w:t>
                  </w:r>
                </w:p>
              </w:tc>
              <w:tc>
                <w:tcPr>
                  <w:tcW w:w="4585" w:type="pct"/>
                  <w:gridSpan w:val="2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0EDDC1B6" w14:textId="77777777" w:rsidR="00BA773E" w:rsidRPr="00BA773E" w:rsidRDefault="00BA773E" w:rsidP="00BA773E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Developments in scientific research follow improvements in computing- the use of commuters has enabled scientists to make advances in bioinformatics applications such as locating genes within genomes and identifying conserved sequences.</w:t>
                  </w:r>
                </w:p>
                <w:p w14:paraId="6C5D1A30" w14:textId="77777777" w:rsidR="00BA773E" w:rsidRPr="00BA773E" w:rsidRDefault="00BA773E" w:rsidP="00BA773E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Define bioinformatics.</w:t>
                  </w:r>
                </w:p>
                <w:p w14:paraId="4AC290AF" w14:textId="77777777" w:rsidR="00BA773E" w:rsidRPr="00BA773E" w:rsidRDefault="00BA773E" w:rsidP="00BA773E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Outline why computers are necessary for genome analysis.</w:t>
                  </w:r>
                </w:p>
                <w:p w14:paraId="25355D1F" w14:textId="77777777" w:rsidR="00BA773E" w:rsidRPr="00BA773E" w:rsidRDefault="00BA773E" w:rsidP="00BA773E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A77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List seven species for which the entire genome has been sequenced.  </w:t>
                  </w:r>
                </w:p>
              </w:tc>
            </w:tr>
          </w:tbl>
          <w:p w14:paraId="06201E4A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36ABA4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63733D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Metabolic pathways consist of chains and cycles of enzyme-catalyzed reactions.</w:t>
            </w:r>
          </w:p>
          <w:p w14:paraId="3F48E1FF" w14:textId="77777777" w:rsidR="00BA773E" w:rsidRPr="00BA773E" w:rsidRDefault="00BA773E" w:rsidP="00BA77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>Contrast metabolic chain reaction pathways with cyclical reaction pathways.</w:t>
            </w:r>
          </w:p>
        </w:tc>
      </w:tr>
      <w:tr w:rsidR="00BA773E" w:rsidRPr="00BA773E" w14:paraId="51A32AE9" w14:textId="77777777" w:rsidTr="00BA773E">
        <w:trPr>
          <w:tblCellSpacing w:w="15" w:type="dxa"/>
        </w:trPr>
        <w:tc>
          <w:tcPr>
            <w:tcW w:w="43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EDA4D8F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8.1.U2</w:t>
            </w:r>
          </w:p>
        </w:tc>
        <w:tc>
          <w:tcPr>
            <w:tcW w:w="456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7DE5312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Enzymes lower the activation energy of the chemical reactions that they catalyze.</w:t>
            </w:r>
          </w:p>
          <w:p w14:paraId="3725B793" w14:textId="77777777" w:rsidR="00BA773E" w:rsidRPr="00BA773E" w:rsidRDefault="00BA773E" w:rsidP="00BA77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>Define activation energy.</w:t>
            </w:r>
          </w:p>
          <w:p w14:paraId="3D005AAB" w14:textId="77777777" w:rsidR="00BA773E" w:rsidRPr="00BA773E" w:rsidRDefault="00BA773E" w:rsidP="00BA77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>Explain the role of enzymes in lowering the activation energy of a reaction.</w:t>
            </w:r>
          </w:p>
        </w:tc>
      </w:tr>
    </w:tbl>
    <w:p w14:paraId="7BB20FD9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885"/>
      </w:tblGrid>
      <w:tr w:rsidR="00BA773E" w:rsidRPr="00BA773E" w14:paraId="253BCF20" w14:textId="77777777" w:rsidTr="00BA773E">
        <w:trPr>
          <w:tblCellSpacing w:w="15" w:type="dxa"/>
        </w:trPr>
        <w:tc>
          <w:tcPr>
            <w:tcW w:w="43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916E48D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8.1.U3</w:t>
            </w:r>
          </w:p>
        </w:tc>
        <w:tc>
          <w:tcPr>
            <w:tcW w:w="4563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E4AE4A3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Enzyme inhibitors can be competitive or non-competitive</w:t>
            </w: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A324551" w14:textId="77777777" w:rsidR="00BA773E" w:rsidRPr="00BA773E" w:rsidRDefault="00BA773E" w:rsidP="00BA77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>Define enzyme inhibitor.</w:t>
            </w:r>
          </w:p>
          <w:p w14:paraId="1599F0E5" w14:textId="77777777" w:rsidR="00BA773E" w:rsidRPr="00BA773E" w:rsidRDefault="00BA773E" w:rsidP="00BA77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>Contrast competitive and noncompetitive enzyme inhibition.</w:t>
            </w:r>
          </w:p>
          <w:p w14:paraId="4DBB4B12" w14:textId="77777777" w:rsidR="00BA773E" w:rsidRPr="00BA773E" w:rsidRDefault="00BA773E" w:rsidP="00BA77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>Outline one example of a competitive enzyme inhibitor and one example of a noncompetitive enzyme inhibitor.  </w:t>
            </w:r>
          </w:p>
        </w:tc>
      </w:tr>
      <w:tr w:rsidR="00BA773E" w:rsidRPr="00BA773E" w14:paraId="436C036D" w14:textId="77777777" w:rsidTr="00BA773E">
        <w:trPr>
          <w:tblCellSpacing w:w="15" w:type="dxa"/>
        </w:trPr>
        <w:tc>
          <w:tcPr>
            <w:tcW w:w="44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285D373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8.1.U4</w:t>
            </w:r>
          </w:p>
        </w:tc>
        <w:tc>
          <w:tcPr>
            <w:tcW w:w="455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30D8791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Metabolic pathways can be controlled by end-product inhibition.</w:t>
            </w:r>
          </w:p>
          <w:p w14:paraId="1916A6A3" w14:textId="77777777" w:rsidR="00BA773E" w:rsidRPr="00BA773E" w:rsidRDefault="00BA773E" w:rsidP="00BA77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>Describe allosteric regulation of enzyme activity.</w:t>
            </w:r>
          </w:p>
          <w:p w14:paraId="15038758" w14:textId="77777777" w:rsidR="00BA773E" w:rsidRPr="00BA773E" w:rsidRDefault="00BA773E" w:rsidP="00BA773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>Outline the mechanism and benefit of end-product inhibition.</w:t>
            </w:r>
          </w:p>
        </w:tc>
      </w:tr>
    </w:tbl>
    <w:p w14:paraId="21CC38E0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885"/>
      </w:tblGrid>
      <w:tr w:rsidR="00BA773E" w:rsidRPr="00BA773E" w14:paraId="4B08FC7F" w14:textId="77777777" w:rsidTr="00BA773E">
        <w:trPr>
          <w:tblCellSpacing w:w="15" w:type="dxa"/>
        </w:trPr>
        <w:tc>
          <w:tcPr>
            <w:tcW w:w="45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2AEBFC5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8.1.A1</w:t>
            </w:r>
          </w:p>
        </w:tc>
        <w:tc>
          <w:tcPr>
            <w:tcW w:w="454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4FFAC99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End-product inhibition of the pathway that converts threonine is isoleucine.</w:t>
            </w:r>
          </w:p>
          <w:p w14:paraId="0F8D6717" w14:textId="77777777" w:rsidR="00BA773E" w:rsidRPr="00BA773E" w:rsidRDefault="00BA773E" w:rsidP="00BA77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>Illustrate end-product inhibition of the threonine to isoleucine metabolic pathway.</w:t>
            </w:r>
          </w:p>
          <w:p w14:paraId="3EB89A6C" w14:textId="77777777" w:rsidR="00BA773E" w:rsidRPr="00BA773E" w:rsidRDefault="00BA773E" w:rsidP="00BA77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>State the consequence of an increase in isoleucine concentration.  </w:t>
            </w:r>
          </w:p>
        </w:tc>
      </w:tr>
      <w:tr w:rsidR="00BA773E" w:rsidRPr="00BA773E" w14:paraId="468F50D1" w14:textId="77777777" w:rsidTr="00BA773E">
        <w:trPr>
          <w:tblCellSpacing w:w="15" w:type="dxa"/>
        </w:trPr>
        <w:tc>
          <w:tcPr>
            <w:tcW w:w="45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2CB771E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8.1.A2</w:t>
            </w:r>
          </w:p>
        </w:tc>
        <w:tc>
          <w:tcPr>
            <w:tcW w:w="454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2A591B7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Use of databases to identify potential new anti-malarial drugs.</w:t>
            </w:r>
          </w:p>
          <w:p w14:paraId="64D3EED2" w14:textId="77777777" w:rsidR="00BA773E" w:rsidRPr="00BA773E" w:rsidRDefault="00BA773E" w:rsidP="00BA773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>Outline the reasons for development of new anti-malarial drugs.</w:t>
            </w:r>
          </w:p>
          <w:p w14:paraId="317DEA39" w14:textId="77777777" w:rsidR="00BA773E" w:rsidRPr="00BA773E" w:rsidRDefault="00BA773E" w:rsidP="00BA773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>Explain the use of databases in identification of potential new anti-malarial drugs.</w:t>
            </w:r>
          </w:p>
        </w:tc>
      </w:tr>
    </w:tbl>
    <w:p w14:paraId="031C400A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8914"/>
      </w:tblGrid>
      <w:tr w:rsidR="00BA773E" w:rsidRPr="00BA773E" w14:paraId="3E3241EA" w14:textId="77777777" w:rsidTr="00BA773E">
        <w:trPr>
          <w:tblCellSpacing w:w="15" w:type="dxa"/>
        </w:trPr>
        <w:tc>
          <w:tcPr>
            <w:tcW w:w="46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DD17880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8.1.S1</w:t>
            </w:r>
          </w:p>
        </w:tc>
        <w:tc>
          <w:tcPr>
            <w:tcW w:w="453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808C18A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Distinguish different types of inhibition from graphs at specified substrate concentration.</w:t>
            </w:r>
          </w:p>
          <w:p w14:paraId="22F57911" w14:textId="77777777" w:rsidR="00BA773E" w:rsidRPr="00BA773E" w:rsidRDefault="00BA773E" w:rsidP="00BA773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Explain why the rate of reaction with increasing substrate concentration is lower with a non-competitive inhibitor compared to a competitive inhibitor.</w:t>
            </w:r>
          </w:p>
        </w:tc>
      </w:tr>
      <w:tr w:rsidR="00BA773E" w:rsidRPr="00BA773E" w14:paraId="119DB7E5" w14:textId="77777777" w:rsidTr="00BA773E">
        <w:trPr>
          <w:tblCellSpacing w:w="15" w:type="dxa"/>
        </w:trPr>
        <w:tc>
          <w:tcPr>
            <w:tcW w:w="45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9178573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8.1.S2</w:t>
            </w:r>
          </w:p>
        </w:tc>
        <w:tc>
          <w:tcPr>
            <w:tcW w:w="454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66765A5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Calculating and plotting rates of reaction from raw experimental results.</w:t>
            </w:r>
          </w:p>
          <w:p w14:paraId="47B32EC0" w14:textId="77777777" w:rsidR="00BA773E" w:rsidRPr="00BA773E" w:rsidRDefault="00BA773E" w:rsidP="00BA773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>State two methods for determining the rate of enzyme controlled reactions.</w:t>
            </w:r>
          </w:p>
          <w:p w14:paraId="4015645A" w14:textId="77777777" w:rsidR="00BA773E" w:rsidRPr="00BA773E" w:rsidRDefault="00BA773E" w:rsidP="00BA773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>State the unit for enzyme reaction rate.</w:t>
            </w:r>
          </w:p>
          <w:p w14:paraId="0FB79A0E" w14:textId="77777777" w:rsidR="00BA773E" w:rsidRPr="00BA773E" w:rsidRDefault="00BA773E" w:rsidP="00BA773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>Given data, calculate and graph the rate of an enzyme catalyzed reaction.</w:t>
            </w:r>
          </w:p>
        </w:tc>
      </w:tr>
    </w:tbl>
    <w:p w14:paraId="6AA4977E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23"/>
        <w:gridCol w:w="8695"/>
      </w:tblGrid>
      <w:tr w:rsidR="00BA773E" w:rsidRPr="00BA773E" w14:paraId="6EA9DDA4" w14:textId="77777777" w:rsidTr="00BA773E">
        <w:trPr>
          <w:tblCellSpacing w:w="15" w:type="dxa"/>
        </w:trPr>
        <w:tc>
          <w:tcPr>
            <w:tcW w:w="46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754ABAB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8.1.</w:t>
            </w: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NOS</w:t>
            </w:r>
          </w:p>
        </w:tc>
        <w:tc>
          <w:tcPr>
            <w:tcW w:w="4493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64A925F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Developments in scientific research follow improvements in computing- developments in bioinformatics, such as the interrogation of databases have facilitated research into metabolic pathways.</w:t>
            </w:r>
          </w:p>
          <w:p w14:paraId="45DDF26B" w14:textId="77777777" w:rsidR="00BA773E" w:rsidRPr="00BA773E" w:rsidRDefault="00BA773E" w:rsidP="00BA773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Outline the use and benefits of the bioinformatics technique of </w:t>
            </w:r>
            <w:proofErr w:type="spellStart"/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>chemogenomics</w:t>
            </w:r>
            <w:proofErr w:type="spellEnd"/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development of new pharmaceutical drugs.</w:t>
            </w:r>
          </w:p>
        </w:tc>
      </w:tr>
      <w:tr w:rsidR="00BA773E" w:rsidRPr="00BA773E" w14:paraId="52CD38FB" w14:textId="77777777" w:rsidTr="00BA773E">
        <w:trPr>
          <w:tblCellSpacing w:w="15" w:type="dxa"/>
        </w:trPr>
        <w:tc>
          <w:tcPr>
            <w:tcW w:w="55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5A8D691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6.6.U1</w:t>
            </w:r>
          </w:p>
        </w:tc>
        <w:tc>
          <w:tcPr>
            <w:tcW w:w="439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93C2110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Cell respiration involves the oxidation and reduction of electron carriers.</w:t>
            </w: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  <w:tr w:rsidR="00BA773E" w:rsidRPr="00BA773E" w14:paraId="7B9B88EC" w14:textId="77777777" w:rsidTr="00BA773E">
        <w:trPr>
          <w:tblCellSpacing w:w="15" w:type="dxa"/>
        </w:trPr>
        <w:tc>
          <w:tcPr>
            <w:tcW w:w="55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60FCAAE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8.2.U2</w:t>
            </w:r>
          </w:p>
        </w:tc>
        <w:tc>
          <w:tcPr>
            <w:tcW w:w="439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6DF325A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Phosphorylation of molecules makes them less stable.</w:t>
            </w:r>
          </w:p>
        </w:tc>
      </w:tr>
    </w:tbl>
    <w:p w14:paraId="18E0CAF6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885"/>
      </w:tblGrid>
      <w:tr w:rsidR="00BA773E" w:rsidRPr="00BA773E" w14:paraId="0B8A6AA9" w14:textId="77777777" w:rsidTr="00BA773E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2D6F159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8.2.U3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AF59CBB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 glycolysis, glucose is converted to pyruvate in the cytoplasm.</w:t>
            </w: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  <w:tr w:rsidR="00BA773E" w:rsidRPr="00BA773E" w14:paraId="482C5C0D" w14:textId="77777777" w:rsidTr="00BA773E">
        <w:trPr>
          <w:tblCellSpacing w:w="15" w:type="dxa"/>
        </w:trPr>
        <w:tc>
          <w:tcPr>
            <w:tcW w:w="41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82A8CC2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8.2.U4</w:t>
            </w:r>
          </w:p>
        </w:tc>
        <w:tc>
          <w:tcPr>
            <w:tcW w:w="458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366C1F9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Glycolysis gives a small net gain of ATP without the use of oxygen.</w:t>
            </w:r>
          </w:p>
        </w:tc>
      </w:tr>
    </w:tbl>
    <w:p w14:paraId="68D43C75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885"/>
      </w:tblGrid>
      <w:tr w:rsidR="00BA773E" w:rsidRPr="00BA773E" w14:paraId="38B320F5" w14:textId="77777777" w:rsidTr="00BA773E">
        <w:trPr>
          <w:tblCellSpacing w:w="15" w:type="dxa"/>
        </w:trPr>
        <w:tc>
          <w:tcPr>
            <w:tcW w:w="41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1203743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8.2.U5</w:t>
            </w:r>
          </w:p>
        </w:tc>
        <w:tc>
          <w:tcPr>
            <w:tcW w:w="458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BF4C840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 aerobic cell respiration pyruvate is </w:t>
            </w:r>
            <w:proofErr w:type="spellStart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decarboxylated</w:t>
            </w:r>
            <w:proofErr w:type="spellEnd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and oxidized, and converted into acetyl compound and attached to coenzyme A to form acetyl coenzyme A in the link reaction.</w:t>
            </w: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  <w:tr w:rsidR="00BA773E" w:rsidRPr="00BA773E" w14:paraId="79889656" w14:textId="77777777" w:rsidTr="00BA773E">
        <w:trPr>
          <w:tblCellSpacing w:w="15" w:type="dxa"/>
        </w:trPr>
        <w:tc>
          <w:tcPr>
            <w:tcW w:w="41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B042B73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8.2.U6</w:t>
            </w:r>
          </w:p>
        </w:tc>
        <w:tc>
          <w:tcPr>
            <w:tcW w:w="458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A03A973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 the Krebs cycle, the oxidation of acetyl groups is coupled to the reduction of hydrogen carriers, liberating carbon dioxide.</w:t>
            </w: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</w:tbl>
    <w:p w14:paraId="07FC614C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885"/>
      </w:tblGrid>
      <w:tr w:rsidR="00BA773E" w:rsidRPr="00BA773E" w14:paraId="3ADFFC50" w14:textId="77777777" w:rsidTr="00BA773E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82D646B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8.2.U7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072457A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Energy released by oxidation reactions is carried to the cristae of the mitochondria by reduced NAD and FAD.</w:t>
            </w:r>
          </w:p>
        </w:tc>
      </w:tr>
      <w:tr w:rsidR="00BA773E" w:rsidRPr="00BA773E" w14:paraId="4ED3BB30" w14:textId="77777777" w:rsidTr="00BA773E">
        <w:trPr>
          <w:tblCellSpacing w:w="15" w:type="dxa"/>
        </w:trPr>
        <w:tc>
          <w:tcPr>
            <w:tcW w:w="43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DDF5C3C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8.2.U8</w:t>
            </w:r>
          </w:p>
        </w:tc>
        <w:tc>
          <w:tcPr>
            <w:tcW w:w="456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CE24090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Transfer of the electrons between carriers in the electron transport chain in the membrane of the cristae is coupled to proton pumping.</w:t>
            </w: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</w:tbl>
    <w:p w14:paraId="2BC10957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30"/>
        <w:gridCol w:w="8795"/>
      </w:tblGrid>
      <w:tr w:rsidR="00BA773E" w:rsidRPr="00BA773E" w14:paraId="27E98FBF" w14:textId="77777777" w:rsidTr="00BA773E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7900D79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8.2.U9</w:t>
            </w:r>
          </w:p>
        </w:tc>
        <w:tc>
          <w:tcPr>
            <w:tcW w:w="457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C619DA4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 chemiosmosis protons diffuse through ATP synthase to generate ATP.</w:t>
            </w: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  <w:tr w:rsidR="00BA773E" w:rsidRPr="00BA773E" w14:paraId="7B330839" w14:textId="77777777" w:rsidTr="00BA773E">
        <w:trPr>
          <w:tblCellSpacing w:w="15" w:type="dxa"/>
        </w:trPr>
        <w:tc>
          <w:tcPr>
            <w:tcW w:w="414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63C4CD5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8.2.U10</w:t>
            </w:r>
          </w:p>
        </w:tc>
        <w:tc>
          <w:tcPr>
            <w:tcW w:w="458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25C54EF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Oxygen is needed to bind with the free protons to maintain the hydrogen gradient, resulting in the formation of water.</w:t>
            </w:r>
          </w:p>
        </w:tc>
      </w:tr>
    </w:tbl>
    <w:p w14:paraId="6FCF63C5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30"/>
        <w:gridCol w:w="8795"/>
      </w:tblGrid>
      <w:tr w:rsidR="00BA773E" w:rsidRPr="00BA773E" w14:paraId="0D1D82F6" w14:textId="77777777" w:rsidTr="00BA773E">
        <w:trPr>
          <w:tblCellSpacing w:w="15" w:type="dxa"/>
        </w:trPr>
        <w:tc>
          <w:tcPr>
            <w:tcW w:w="420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2338085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8.2.U11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CD61CDA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 structure of the mitochondrion is adapted to the function it performs.</w:t>
            </w: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  <w:tr w:rsidR="00BA773E" w:rsidRPr="00BA773E" w14:paraId="64CF3B47" w14:textId="77777777" w:rsidTr="00BA773E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035BE79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8.2.A1</w:t>
            </w:r>
          </w:p>
        </w:tc>
        <w:tc>
          <w:tcPr>
            <w:tcW w:w="457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8D8EB7E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Electron tomography used to produce images of active mitochondria.</w:t>
            </w:r>
          </w:p>
        </w:tc>
      </w:tr>
    </w:tbl>
    <w:p w14:paraId="7D221251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8914"/>
      </w:tblGrid>
      <w:tr w:rsidR="00BA773E" w:rsidRPr="00BA773E" w14:paraId="652FE0A0" w14:textId="77777777" w:rsidTr="00BA773E">
        <w:trPr>
          <w:tblCellSpacing w:w="15" w:type="dxa"/>
        </w:trPr>
        <w:tc>
          <w:tcPr>
            <w:tcW w:w="41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F25B37A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8.2.S1</w:t>
            </w:r>
          </w:p>
        </w:tc>
        <w:tc>
          <w:tcPr>
            <w:tcW w:w="458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4630127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Analysis of diagrams of the pathways of aerobic respiration to decide where decarboxylation and oxidation reactions occur.</w:t>
            </w:r>
          </w:p>
        </w:tc>
      </w:tr>
      <w:tr w:rsidR="00BA773E" w:rsidRPr="00BA773E" w14:paraId="58F72947" w14:textId="77777777" w:rsidTr="00BA773E">
        <w:trPr>
          <w:tblCellSpacing w:w="15" w:type="dxa"/>
        </w:trPr>
        <w:tc>
          <w:tcPr>
            <w:tcW w:w="45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8C94173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8.2.S2</w:t>
            </w:r>
          </w:p>
        </w:tc>
        <w:tc>
          <w:tcPr>
            <w:tcW w:w="454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BE0C51F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Annotations of a diagram of mitochondrion to indicate the adaptations to its function.</w:t>
            </w:r>
          </w:p>
        </w:tc>
      </w:tr>
    </w:tbl>
    <w:p w14:paraId="1CF75BAB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90"/>
        <w:gridCol w:w="8695"/>
      </w:tblGrid>
      <w:tr w:rsidR="00BA773E" w:rsidRPr="00BA773E" w14:paraId="5CDD95E8" w14:textId="77777777" w:rsidTr="00BA773E">
        <w:trPr>
          <w:tblCellSpacing w:w="15" w:type="dxa"/>
        </w:trPr>
        <w:tc>
          <w:tcPr>
            <w:tcW w:w="478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8845E8D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8.2.</w:t>
            </w: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NOS</w:t>
            </w:r>
          </w:p>
        </w:tc>
        <w:tc>
          <w:tcPr>
            <w:tcW w:w="4476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92C203C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Paradigm shift-</w:t>
            </w:r>
            <w:proofErr w:type="spellStart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chemiosmotic</w:t>
            </w:r>
            <w:proofErr w:type="spellEnd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theory led to a paradigm shift in the field of bioenergetics.</w:t>
            </w:r>
          </w:p>
        </w:tc>
      </w:tr>
      <w:tr w:rsidR="00BA773E" w:rsidRPr="00BA773E" w14:paraId="1FBF7BB4" w14:textId="77777777" w:rsidTr="00BA773E">
        <w:trPr>
          <w:tblCellSpacing w:w="15" w:type="dxa"/>
        </w:trPr>
        <w:tc>
          <w:tcPr>
            <w:tcW w:w="55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BCCC5A4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8.3.U1</w:t>
            </w:r>
          </w:p>
        </w:tc>
        <w:tc>
          <w:tcPr>
            <w:tcW w:w="439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9C6EEAF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Light-dependent reactions take place in the </w:t>
            </w:r>
            <w:proofErr w:type="spellStart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intermembrane</w:t>
            </w:r>
            <w:proofErr w:type="spellEnd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space of the thylakoids.</w:t>
            </w:r>
          </w:p>
        </w:tc>
      </w:tr>
      <w:tr w:rsidR="00BA773E" w:rsidRPr="00BA773E" w14:paraId="77166590" w14:textId="77777777" w:rsidTr="00BA773E">
        <w:trPr>
          <w:tblCellSpacing w:w="15" w:type="dxa"/>
        </w:trPr>
        <w:tc>
          <w:tcPr>
            <w:tcW w:w="55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FF970D9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8.3.U2</w:t>
            </w:r>
          </w:p>
        </w:tc>
        <w:tc>
          <w:tcPr>
            <w:tcW w:w="439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F6B011B" w14:textId="77777777" w:rsidR="00BA773E" w:rsidRPr="00BA773E" w:rsidRDefault="00BA773E" w:rsidP="00BA773E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Light –independent reactions take place in the </w:t>
            </w:r>
            <w:proofErr w:type="spellStart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stroma</w:t>
            </w:r>
            <w:proofErr w:type="spellEnd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</w:tbl>
    <w:p w14:paraId="31432FC9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885"/>
      </w:tblGrid>
      <w:tr w:rsidR="00BA773E" w:rsidRPr="00BA773E" w14:paraId="086C4645" w14:textId="77777777" w:rsidTr="00BA773E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98D1034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8.3.U3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3B38118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Reduced NADP and ATP are produced in the light-dependent reactions.</w:t>
            </w:r>
          </w:p>
        </w:tc>
      </w:tr>
      <w:tr w:rsidR="00BA773E" w:rsidRPr="00BA773E" w14:paraId="4C58A840" w14:textId="77777777" w:rsidTr="00BA773E">
        <w:trPr>
          <w:tblCellSpacing w:w="15" w:type="dxa"/>
        </w:trPr>
        <w:tc>
          <w:tcPr>
            <w:tcW w:w="41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CD082A8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8.3.U4</w:t>
            </w:r>
          </w:p>
        </w:tc>
        <w:tc>
          <w:tcPr>
            <w:tcW w:w="458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6314CB6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Absorption of light by photosystems generates excited electrons.</w:t>
            </w:r>
          </w:p>
        </w:tc>
      </w:tr>
    </w:tbl>
    <w:p w14:paraId="003B79B1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885"/>
      </w:tblGrid>
      <w:tr w:rsidR="00BA773E" w:rsidRPr="00BA773E" w14:paraId="4A48210B" w14:textId="77777777" w:rsidTr="00BA773E">
        <w:trPr>
          <w:tblCellSpacing w:w="15" w:type="dxa"/>
        </w:trPr>
        <w:tc>
          <w:tcPr>
            <w:tcW w:w="41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4B837FF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8.3.U5</w:t>
            </w:r>
          </w:p>
        </w:tc>
        <w:tc>
          <w:tcPr>
            <w:tcW w:w="458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A48EA10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Photolysis of water generates electrons for use in the light-independent reactions.</w:t>
            </w: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  <w:tr w:rsidR="00BA773E" w:rsidRPr="00BA773E" w14:paraId="53558E11" w14:textId="77777777" w:rsidTr="00BA773E">
        <w:trPr>
          <w:tblCellSpacing w:w="15" w:type="dxa"/>
        </w:trPr>
        <w:tc>
          <w:tcPr>
            <w:tcW w:w="41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C28839E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8.3.U6</w:t>
            </w:r>
          </w:p>
        </w:tc>
        <w:tc>
          <w:tcPr>
            <w:tcW w:w="458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94E13AC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Transfer of excited electrons occurs between carriers in thylakoid membranes.</w:t>
            </w: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</w:tbl>
    <w:p w14:paraId="14380130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885"/>
      </w:tblGrid>
      <w:tr w:rsidR="00BA773E" w:rsidRPr="00BA773E" w14:paraId="4305E5AB" w14:textId="77777777" w:rsidTr="00BA773E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3924E34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8.3.U7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ECEEA78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Excited electrons from </w:t>
            </w:r>
            <w:proofErr w:type="spellStart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Photosytem</w:t>
            </w:r>
            <w:proofErr w:type="spellEnd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II are used to contribute to generate a proton gradient.</w:t>
            </w:r>
          </w:p>
        </w:tc>
      </w:tr>
      <w:tr w:rsidR="00BA773E" w:rsidRPr="00BA773E" w14:paraId="6CB9AF4B" w14:textId="77777777" w:rsidTr="00BA773E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448B66C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8.3.U8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48B3D42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ATP synthase in thylakoids generates ATP using the proton gradient.</w:t>
            </w: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</w:tbl>
    <w:p w14:paraId="2A86B16E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30"/>
        <w:gridCol w:w="8795"/>
      </w:tblGrid>
      <w:tr w:rsidR="00BA773E" w:rsidRPr="00BA773E" w14:paraId="494EDBCB" w14:textId="77777777" w:rsidTr="00BA773E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C519312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8.3.U9</w:t>
            </w:r>
          </w:p>
        </w:tc>
        <w:tc>
          <w:tcPr>
            <w:tcW w:w="4579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083BF4E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Excited electrons from </w:t>
            </w:r>
            <w:proofErr w:type="spellStart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Photosytem</w:t>
            </w:r>
            <w:proofErr w:type="spellEnd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 are used to reduce NADP.</w:t>
            </w:r>
          </w:p>
        </w:tc>
      </w:tr>
      <w:tr w:rsidR="00BA773E" w:rsidRPr="00BA773E" w14:paraId="08F15684" w14:textId="77777777" w:rsidTr="00BA773E">
        <w:trPr>
          <w:tblCellSpacing w:w="15" w:type="dxa"/>
        </w:trPr>
        <w:tc>
          <w:tcPr>
            <w:tcW w:w="420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152C705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8.3.U10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FAA0793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 the light-independent reaction a carboxylase catalyzes the carboxylation of </w:t>
            </w:r>
            <w:proofErr w:type="spellStart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ribulose-bisphosphate</w:t>
            </w:r>
            <w:proofErr w:type="spellEnd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</w:tbl>
    <w:p w14:paraId="2D90BDB4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8795"/>
      </w:tblGrid>
      <w:tr w:rsidR="00BA773E" w:rsidRPr="00BA773E" w14:paraId="0486A64F" w14:textId="77777777" w:rsidTr="00BA773E">
        <w:trPr>
          <w:tblCellSpacing w:w="15" w:type="dxa"/>
        </w:trPr>
        <w:tc>
          <w:tcPr>
            <w:tcW w:w="42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4CA5B43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8.3.U11</w:t>
            </w:r>
          </w:p>
        </w:tc>
        <w:tc>
          <w:tcPr>
            <w:tcW w:w="457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21BEE03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Glycerate</w:t>
            </w:r>
            <w:proofErr w:type="spellEnd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3-phosphate is reduced to triose phosphate using a reduced NADP and ATP.</w:t>
            </w:r>
          </w:p>
        </w:tc>
      </w:tr>
      <w:tr w:rsidR="00BA773E" w:rsidRPr="00BA773E" w14:paraId="1ED56914" w14:textId="77777777" w:rsidTr="00BA773E">
        <w:trPr>
          <w:tblCellSpacing w:w="15" w:type="dxa"/>
        </w:trPr>
        <w:tc>
          <w:tcPr>
            <w:tcW w:w="41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CA6E78A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8.3.U12</w:t>
            </w:r>
          </w:p>
        </w:tc>
        <w:tc>
          <w:tcPr>
            <w:tcW w:w="458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A0D6480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Triose phosphate is used to regenerate </w:t>
            </w:r>
            <w:proofErr w:type="spellStart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RuBP</w:t>
            </w:r>
            <w:proofErr w:type="spellEnd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and produce carbohydrates.</w:t>
            </w:r>
          </w:p>
        </w:tc>
      </w:tr>
    </w:tbl>
    <w:p w14:paraId="7C2CF14A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8795"/>
      </w:tblGrid>
      <w:tr w:rsidR="00BA773E" w:rsidRPr="00BA773E" w14:paraId="69DD9753" w14:textId="77777777" w:rsidTr="00BA773E">
        <w:trPr>
          <w:tblCellSpacing w:w="15" w:type="dxa"/>
        </w:trPr>
        <w:tc>
          <w:tcPr>
            <w:tcW w:w="40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3319998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8.3.U13</w:t>
            </w:r>
          </w:p>
        </w:tc>
        <w:tc>
          <w:tcPr>
            <w:tcW w:w="459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0DE43D9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Ribulose</w:t>
            </w:r>
            <w:proofErr w:type="spellEnd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bisphosphate</w:t>
            </w:r>
            <w:proofErr w:type="spellEnd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is reformed using ATP.</w:t>
            </w:r>
          </w:p>
        </w:tc>
      </w:tr>
      <w:tr w:rsidR="00BA773E" w:rsidRPr="00BA773E" w14:paraId="34311221" w14:textId="77777777" w:rsidTr="00BA773E">
        <w:trPr>
          <w:tblCellSpacing w:w="15" w:type="dxa"/>
        </w:trPr>
        <w:tc>
          <w:tcPr>
            <w:tcW w:w="409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5032D88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8.3.U14</w:t>
            </w:r>
          </w:p>
        </w:tc>
        <w:tc>
          <w:tcPr>
            <w:tcW w:w="459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5F6B2AB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 structure of the chloroplast is adapted to its function in photosynthesis.</w:t>
            </w:r>
          </w:p>
        </w:tc>
      </w:tr>
    </w:tbl>
    <w:p w14:paraId="599144D1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0"/>
        <w:gridCol w:w="8884"/>
      </w:tblGrid>
      <w:tr w:rsidR="00BA773E" w:rsidRPr="00BA773E" w14:paraId="62226AB6" w14:textId="77777777" w:rsidTr="00BA773E">
        <w:trPr>
          <w:tblCellSpacing w:w="15" w:type="dxa"/>
        </w:trPr>
        <w:tc>
          <w:tcPr>
            <w:tcW w:w="414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509F50C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8.3.A1</w:t>
            </w:r>
          </w:p>
        </w:tc>
        <w:tc>
          <w:tcPr>
            <w:tcW w:w="458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A0A8F25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Calvin’s experiment to elucidate the carboxylation of </w:t>
            </w:r>
            <w:proofErr w:type="spellStart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RuBP</w:t>
            </w:r>
            <w:proofErr w:type="spellEnd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BA773E" w:rsidRPr="00BA773E" w14:paraId="647E46E3" w14:textId="77777777" w:rsidTr="00BA773E">
        <w:trPr>
          <w:tblCellSpacing w:w="15" w:type="dxa"/>
        </w:trPr>
        <w:tc>
          <w:tcPr>
            <w:tcW w:w="41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D64B403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8.3.S1</w:t>
            </w:r>
          </w:p>
        </w:tc>
        <w:tc>
          <w:tcPr>
            <w:tcW w:w="4585" w:type="pct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B5AC681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Annotation of a diagram to indicate the adaptations of a chloroplast to its function.</w:t>
            </w:r>
          </w:p>
        </w:tc>
      </w:tr>
    </w:tbl>
    <w:p w14:paraId="5B724E67" w14:textId="77777777" w:rsidR="00BA773E" w:rsidRPr="00BA773E" w:rsidRDefault="00BA773E" w:rsidP="00BA773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9004"/>
      </w:tblGrid>
      <w:tr w:rsidR="00BA773E" w:rsidRPr="00BA773E" w14:paraId="53A86ECD" w14:textId="77777777" w:rsidTr="00BA773E">
        <w:trPr>
          <w:tblCellSpacing w:w="15" w:type="dxa"/>
        </w:trPr>
        <w:tc>
          <w:tcPr>
            <w:tcW w:w="41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B369A63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8.3.</w:t>
            </w:r>
            <w:r w:rsidRPr="00BA77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NOS</w:t>
            </w:r>
          </w:p>
        </w:tc>
        <w:tc>
          <w:tcPr>
            <w:tcW w:w="4585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8CDA10F" w14:textId="77777777" w:rsidR="00BA773E" w:rsidRPr="00BA773E" w:rsidRDefault="00BA773E" w:rsidP="00BA7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r w:rsidRPr="00BA77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Developments in scientific research follow improvements in apparatus- sources of 14C and autoradiography enabled Calvin to elucidate the pathways of carbon fixation.</w:t>
            </w:r>
            <w:bookmarkEnd w:id="0"/>
          </w:p>
        </w:tc>
      </w:tr>
    </w:tbl>
    <w:p w14:paraId="7FAF8AB5" w14:textId="77777777" w:rsidR="00CA5D09" w:rsidRPr="00BA773E" w:rsidRDefault="00CA5D09" w:rsidP="00BA773E">
      <w:pPr>
        <w:contextualSpacing/>
        <w:rPr>
          <w:sz w:val="18"/>
          <w:szCs w:val="18"/>
        </w:rPr>
      </w:pPr>
    </w:p>
    <w:sectPr w:rsidR="00CA5D09" w:rsidRPr="00BA7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CA2"/>
    <w:multiLevelType w:val="multilevel"/>
    <w:tmpl w:val="0836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41264"/>
    <w:multiLevelType w:val="multilevel"/>
    <w:tmpl w:val="782A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A0523"/>
    <w:multiLevelType w:val="multilevel"/>
    <w:tmpl w:val="86CA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811E8"/>
    <w:multiLevelType w:val="multilevel"/>
    <w:tmpl w:val="436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42423"/>
    <w:multiLevelType w:val="multilevel"/>
    <w:tmpl w:val="F698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47B5E"/>
    <w:multiLevelType w:val="multilevel"/>
    <w:tmpl w:val="2EEC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30622"/>
    <w:multiLevelType w:val="multilevel"/>
    <w:tmpl w:val="01C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B5784"/>
    <w:multiLevelType w:val="multilevel"/>
    <w:tmpl w:val="5DA0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03AFD"/>
    <w:multiLevelType w:val="multilevel"/>
    <w:tmpl w:val="6E40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48B"/>
    <w:multiLevelType w:val="multilevel"/>
    <w:tmpl w:val="D5CE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1013DF"/>
    <w:multiLevelType w:val="multilevel"/>
    <w:tmpl w:val="F27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124F5E"/>
    <w:multiLevelType w:val="multilevel"/>
    <w:tmpl w:val="368E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7D4599"/>
    <w:multiLevelType w:val="multilevel"/>
    <w:tmpl w:val="7D9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E1BB6"/>
    <w:multiLevelType w:val="multilevel"/>
    <w:tmpl w:val="9DE4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995B8C"/>
    <w:multiLevelType w:val="multilevel"/>
    <w:tmpl w:val="A428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73F89"/>
    <w:multiLevelType w:val="multilevel"/>
    <w:tmpl w:val="78F2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61303"/>
    <w:multiLevelType w:val="multilevel"/>
    <w:tmpl w:val="1778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311AD"/>
    <w:multiLevelType w:val="multilevel"/>
    <w:tmpl w:val="8782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E763CE"/>
    <w:multiLevelType w:val="multilevel"/>
    <w:tmpl w:val="3E34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4120F8"/>
    <w:multiLevelType w:val="multilevel"/>
    <w:tmpl w:val="F20C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593835"/>
    <w:multiLevelType w:val="multilevel"/>
    <w:tmpl w:val="F4A6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F1099"/>
    <w:multiLevelType w:val="multilevel"/>
    <w:tmpl w:val="E00E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C9248A"/>
    <w:multiLevelType w:val="multilevel"/>
    <w:tmpl w:val="096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FC171D"/>
    <w:multiLevelType w:val="multilevel"/>
    <w:tmpl w:val="BB26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9D6F32"/>
    <w:multiLevelType w:val="multilevel"/>
    <w:tmpl w:val="64EA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196542"/>
    <w:multiLevelType w:val="multilevel"/>
    <w:tmpl w:val="AD12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A01D68"/>
    <w:multiLevelType w:val="multilevel"/>
    <w:tmpl w:val="CBFE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35484B"/>
    <w:multiLevelType w:val="multilevel"/>
    <w:tmpl w:val="6E16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B70F64"/>
    <w:multiLevelType w:val="multilevel"/>
    <w:tmpl w:val="28B2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B10EDA"/>
    <w:multiLevelType w:val="multilevel"/>
    <w:tmpl w:val="E6A8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764974"/>
    <w:multiLevelType w:val="multilevel"/>
    <w:tmpl w:val="5A7C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997CE9"/>
    <w:multiLevelType w:val="multilevel"/>
    <w:tmpl w:val="82CA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6774FB"/>
    <w:multiLevelType w:val="multilevel"/>
    <w:tmpl w:val="2208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7104F6"/>
    <w:multiLevelType w:val="multilevel"/>
    <w:tmpl w:val="F266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DC1864"/>
    <w:multiLevelType w:val="multilevel"/>
    <w:tmpl w:val="F1E8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9D560E"/>
    <w:multiLevelType w:val="multilevel"/>
    <w:tmpl w:val="544C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26733F"/>
    <w:multiLevelType w:val="multilevel"/>
    <w:tmpl w:val="F81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FD1D4F"/>
    <w:multiLevelType w:val="multilevel"/>
    <w:tmpl w:val="44A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3C73E8"/>
    <w:multiLevelType w:val="multilevel"/>
    <w:tmpl w:val="9708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704422"/>
    <w:multiLevelType w:val="multilevel"/>
    <w:tmpl w:val="0BEA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EF12C6"/>
    <w:multiLevelType w:val="multilevel"/>
    <w:tmpl w:val="BECC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BE224D"/>
    <w:multiLevelType w:val="multilevel"/>
    <w:tmpl w:val="2A44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651C0C"/>
    <w:multiLevelType w:val="multilevel"/>
    <w:tmpl w:val="58CE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CE4541"/>
    <w:multiLevelType w:val="multilevel"/>
    <w:tmpl w:val="3A6A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24"/>
  </w:num>
  <w:num w:numId="5">
    <w:abstractNumId w:val="40"/>
  </w:num>
  <w:num w:numId="6">
    <w:abstractNumId w:val="4"/>
  </w:num>
  <w:num w:numId="7">
    <w:abstractNumId w:val="29"/>
  </w:num>
  <w:num w:numId="8">
    <w:abstractNumId w:val="33"/>
  </w:num>
  <w:num w:numId="9">
    <w:abstractNumId w:val="1"/>
  </w:num>
  <w:num w:numId="10">
    <w:abstractNumId w:val="39"/>
  </w:num>
  <w:num w:numId="11">
    <w:abstractNumId w:val="0"/>
  </w:num>
  <w:num w:numId="12">
    <w:abstractNumId w:val="37"/>
  </w:num>
  <w:num w:numId="13">
    <w:abstractNumId w:val="20"/>
  </w:num>
  <w:num w:numId="14">
    <w:abstractNumId w:val="9"/>
  </w:num>
  <w:num w:numId="15">
    <w:abstractNumId w:val="36"/>
  </w:num>
  <w:num w:numId="16">
    <w:abstractNumId w:val="13"/>
  </w:num>
  <w:num w:numId="17">
    <w:abstractNumId w:val="27"/>
  </w:num>
  <w:num w:numId="18">
    <w:abstractNumId w:val="3"/>
  </w:num>
  <w:num w:numId="19">
    <w:abstractNumId w:val="17"/>
  </w:num>
  <w:num w:numId="20">
    <w:abstractNumId w:val="18"/>
  </w:num>
  <w:num w:numId="21">
    <w:abstractNumId w:val="26"/>
  </w:num>
  <w:num w:numId="22">
    <w:abstractNumId w:val="28"/>
  </w:num>
  <w:num w:numId="23">
    <w:abstractNumId w:val="25"/>
  </w:num>
  <w:num w:numId="24">
    <w:abstractNumId w:val="35"/>
  </w:num>
  <w:num w:numId="25">
    <w:abstractNumId w:val="15"/>
  </w:num>
  <w:num w:numId="26">
    <w:abstractNumId w:val="7"/>
  </w:num>
  <w:num w:numId="27">
    <w:abstractNumId w:val="10"/>
  </w:num>
  <w:num w:numId="28">
    <w:abstractNumId w:val="30"/>
  </w:num>
  <w:num w:numId="29">
    <w:abstractNumId w:val="14"/>
  </w:num>
  <w:num w:numId="30">
    <w:abstractNumId w:val="6"/>
  </w:num>
  <w:num w:numId="31">
    <w:abstractNumId w:val="41"/>
  </w:num>
  <w:num w:numId="32">
    <w:abstractNumId w:val="8"/>
  </w:num>
  <w:num w:numId="33">
    <w:abstractNumId w:val="32"/>
  </w:num>
  <w:num w:numId="34">
    <w:abstractNumId w:val="42"/>
  </w:num>
  <w:num w:numId="35">
    <w:abstractNumId w:val="43"/>
  </w:num>
  <w:num w:numId="36">
    <w:abstractNumId w:val="23"/>
  </w:num>
  <w:num w:numId="37">
    <w:abstractNumId w:val="22"/>
  </w:num>
  <w:num w:numId="38">
    <w:abstractNumId w:val="34"/>
  </w:num>
  <w:num w:numId="39">
    <w:abstractNumId w:val="31"/>
  </w:num>
  <w:num w:numId="40">
    <w:abstractNumId w:val="38"/>
  </w:num>
  <w:num w:numId="41">
    <w:abstractNumId w:val="21"/>
  </w:num>
  <w:num w:numId="42">
    <w:abstractNumId w:val="11"/>
  </w:num>
  <w:num w:numId="43">
    <w:abstractNumId w:val="16"/>
  </w:num>
  <w:num w:numId="44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3E"/>
    <w:rsid w:val="00520850"/>
    <w:rsid w:val="00BA773E"/>
    <w:rsid w:val="00C31D06"/>
    <w:rsid w:val="00C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6E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773E"/>
    <w:rPr>
      <w:b/>
      <w:bCs/>
    </w:rPr>
  </w:style>
  <w:style w:type="character" w:styleId="Emphasis">
    <w:name w:val="Emphasis"/>
    <w:basedOn w:val="DefaultParagraphFont"/>
    <w:uiPriority w:val="20"/>
    <w:qFormat/>
    <w:rsid w:val="00BA773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7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773E"/>
    <w:rPr>
      <w:b/>
      <w:bCs/>
    </w:rPr>
  </w:style>
  <w:style w:type="character" w:styleId="Emphasis">
    <w:name w:val="Emphasis"/>
    <w:basedOn w:val="DefaultParagraphFont"/>
    <w:uiPriority w:val="20"/>
    <w:qFormat/>
    <w:rsid w:val="00BA773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7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92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7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6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6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3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4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9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6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6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6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1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3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65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20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25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0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89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3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5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2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13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1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04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3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4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3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2093</Words>
  <Characters>11936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Adams</dc:creator>
  <cp:lastModifiedBy>Washburn High School</cp:lastModifiedBy>
  <cp:revision>2</cp:revision>
  <dcterms:created xsi:type="dcterms:W3CDTF">2016-04-28T20:00:00Z</dcterms:created>
  <dcterms:modified xsi:type="dcterms:W3CDTF">2016-06-10T19:53:00Z</dcterms:modified>
</cp:coreProperties>
</file>